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4E" w:rsidRPr="0066124E" w:rsidRDefault="0066124E" w:rsidP="0066124E">
      <w:pPr>
        <w:numPr>
          <w:ilvl w:val="0"/>
          <w:numId w:val="1"/>
        </w:numPr>
        <w:tabs>
          <w:tab w:val="clear" w:pos="720"/>
          <w:tab w:val="num" w:pos="360"/>
        </w:tabs>
        <w:spacing w:before="240"/>
        <w:ind w:left="360"/>
        <w:jc w:val="both"/>
        <w:rPr>
          <w:rFonts w:ascii="Arial" w:hAnsi="Arial" w:cs="Arial"/>
          <w:bCs/>
          <w:spacing w:val="-3"/>
          <w:sz w:val="22"/>
          <w:szCs w:val="22"/>
          <w:u w:val="single"/>
        </w:rPr>
      </w:pPr>
      <w:bookmarkStart w:id="0" w:name="_GoBack"/>
      <w:bookmarkEnd w:id="0"/>
      <w:r w:rsidRPr="0066124E">
        <w:rPr>
          <w:rFonts w:ascii="Arial" w:hAnsi="Arial" w:cs="Arial"/>
          <w:bCs/>
          <w:spacing w:val="-3"/>
          <w:sz w:val="22"/>
          <w:szCs w:val="22"/>
        </w:rPr>
        <w:t xml:space="preserve">The Office of the Energy and Water Ombudsman Queensland </w:t>
      </w:r>
      <w:r w:rsidR="001809F3">
        <w:rPr>
          <w:rFonts w:ascii="Arial" w:hAnsi="Arial" w:cs="Arial"/>
          <w:bCs/>
          <w:spacing w:val="-3"/>
          <w:sz w:val="22"/>
          <w:szCs w:val="22"/>
        </w:rPr>
        <w:t xml:space="preserve">(EWOQ) </w:t>
      </w:r>
      <w:r w:rsidRPr="0066124E">
        <w:rPr>
          <w:rFonts w:ascii="Arial" w:hAnsi="Arial" w:cs="Arial"/>
          <w:bCs/>
          <w:spacing w:val="-3"/>
          <w:sz w:val="22"/>
          <w:szCs w:val="22"/>
        </w:rPr>
        <w:t xml:space="preserve">is an </w:t>
      </w:r>
      <w:r>
        <w:rPr>
          <w:rFonts w:ascii="Arial" w:hAnsi="Arial" w:cs="Arial"/>
          <w:bCs/>
          <w:spacing w:val="-3"/>
          <w:sz w:val="22"/>
          <w:szCs w:val="22"/>
        </w:rPr>
        <w:t>i</w:t>
      </w:r>
      <w:r w:rsidRPr="0066124E">
        <w:rPr>
          <w:rFonts w:ascii="Arial" w:hAnsi="Arial" w:cs="Arial"/>
          <w:bCs/>
          <w:spacing w:val="-3"/>
          <w:sz w:val="22"/>
          <w:szCs w:val="22"/>
        </w:rPr>
        <w:t xml:space="preserve">ndependent </w:t>
      </w:r>
      <w:r>
        <w:rPr>
          <w:rFonts w:ascii="Arial" w:hAnsi="Arial" w:cs="Arial"/>
          <w:bCs/>
          <w:spacing w:val="-3"/>
          <w:sz w:val="22"/>
          <w:szCs w:val="22"/>
        </w:rPr>
        <w:t>s</w:t>
      </w:r>
      <w:r w:rsidRPr="0066124E">
        <w:rPr>
          <w:rFonts w:ascii="Arial" w:hAnsi="Arial" w:cs="Arial"/>
          <w:bCs/>
          <w:spacing w:val="-3"/>
          <w:sz w:val="22"/>
          <w:szCs w:val="22"/>
        </w:rPr>
        <w:t xml:space="preserve">tatutory </w:t>
      </w:r>
      <w:r>
        <w:rPr>
          <w:rFonts w:ascii="Arial" w:hAnsi="Arial" w:cs="Arial"/>
          <w:bCs/>
          <w:spacing w:val="-3"/>
          <w:sz w:val="22"/>
          <w:szCs w:val="22"/>
        </w:rPr>
        <w:t>a</w:t>
      </w:r>
      <w:r w:rsidRPr="0066124E">
        <w:rPr>
          <w:rFonts w:ascii="Arial" w:hAnsi="Arial" w:cs="Arial"/>
          <w:bCs/>
          <w:spacing w:val="-3"/>
          <w:sz w:val="22"/>
          <w:szCs w:val="22"/>
        </w:rPr>
        <w:t xml:space="preserve">uthority </w:t>
      </w:r>
      <w:r w:rsidRPr="0066124E">
        <w:rPr>
          <w:rFonts w:ascii="Arial" w:hAnsi="Arial" w:cs="Arial"/>
          <w:sz w:val="22"/>
          <w:szCs w:val="22"/>
        </w:rPr>
        <w:t>which receives, investigates and facilitates the resolution of complaints made by small energy customers in Queensland and water customers in South East Queensland in relation to the connection, supply or sale of electricity, gas or water by a member of the Scheme. The EWOQ has offices in Brisbane, Rockhampton and Cairns.</w:t>
      </w:r>
    </w:p>
    <w:p w:rsidR="006A6B87" w:rsidRPr="0066124E" w:rsidRDefault="006A6B87" w:rsidP="0066124E">
      <w:pPr>
        <w:numPr>
          <w:ilvl w:val="0"/>
          <w:numId w:val="1"/>
        </w:numPr>
        <w:tabs>
          <w:tab w:val="clear" w:pos="720"/>
          <w:tab w:val="num" w:pos="360"/>
        </w:tabs>
        <w:spacing w:before="240"/>
        <w:ind w:left="360"/>
        <w:jc w:val="both"/>
        <w:rPr>
          <w:rFonts w:ascii="Arial" w:hAnsi="Arial" w:cs="Arial"/>
          <w:bCs/>
          <w:spacing w:val="-3"/>
          <w:sz w:val="22"/>
          <w:szCs w:val="22"/>
          <w:u w:val="single"/>
        </w:rPr>
      </w:pPr>
      <w:r w:rsidRPr="0066124E">
        <w:rPr>
          <w:rFonts w:ascii="Arial" w:hAnsi="Arial" w:cs="Arial"/>
          <w:bCs/>
          <w:spacing w:val="-3"/>
          <w:sz w:val="22"/>
          <w:szCs w:val="22"/>
        </w:rPr>
        <w:t>Under legislation, the EWOQ is appointed by the Governor in Council for a term of no more than five years, and may be reappointed as long as the total of the pe</w:t>
      </w:r>
      <w:r w:rsidR="00390301">
        <w:rPr>
          <w:rFonts w:ascii="Arial" w:hAnsi="Arial" w:cs="Arial"/>
          <w:bCs/>
          <w:spacing w:val="-3"/>
          <w:sz w:val="22"/>
          <w:szCs w:val="22"/>
        </w:rPr>
        <w:t>rson’s term is not more than 10 </w:t>
      </w:r>
      <w:r w:rsidRPr="0066124E">
        <w:rPr>
          <w:rFonts w:ascii="Arial" w:hAnsi="Arial" w:cs="Arial"/>
          <w:bCs/>
          <w:spacing w:val="-3"/>
          <w:sz w:val="22"/>
          <w:szCs w:val="22"/>
        </w:rPr>
        <w:t xml:space="preserve">years. </w:t>
      </w:r>
    </w:p>
    <w:p w:rsidR="00390301" w:rsidRDefault="006A6B87" w:rsidP="00390301">
      <w:pPr>
        <w:numPr>
          <w:ilvl w:val="0"/>
          <w:numId w:val="1"/>
        </w:numPr>
        <w:tabs>
          <w:tab w:val="clear" w:pos="720"/>
          <w:tab w:val="num" w:pos="360"/>
        </w:tabs>
        <w:spacing w:before="240"/>
        <w:ind w:left="360"/>
        <w:jc w:val="both"/>
        <w:rPr>
          <w:rFonts w:ascii="Arial" w:hAnsi="Arial" w:cs="Arial"/>
          <w:bCs/>
          <w:spacing w:val="-3"/>
          <w:sz w:val="22"/>
          <w:szCs w:val="22"/>
          <w:u w:val="single"/>
        </w:rPr>
      </w:pPr>
      <w:r>
        <w:rPr>
          <w:rFonts w:ascii="Arial" w:hAnsi="Arial" w:cs="Arial"/>
          <w:bCs/>
          <w:spacing w:val="-3"/>
          <w:sz w:val="22"/>
          <w:szCs w:val="22"/>
          <w:u w:val="single"/>
        </w:rPr>
        <w:t xml:space="preserve">Cabinet </w:t>
      </w:r>
      <w:r w:rsidR="00AA2C43" w:rsidRPr="00390301">
        <w:rPr>
          <w:rFonts w:ascii="Arial" w:hAnsi="Arial" w:cs="Arial"/>
          <w:bCs/>
          <w:spacing w:val="-3"/>
          <w:sz w:val="22"/>
          <w:szCs w:val="22"/>
          <w:u w:val="single"/>
        </w:rPr>
        <w:t>endorsed</w:t>
      </w:r>
      <w:r w:rsidR="00AA2C43" w:rsidRPr="00AA2C43">
        <w:rPr>
          <w:rFonts w:ascii="Arial" w:hAnsi="Arial" w:cs="Arial"/>
          <w:bCs/>
          <w:spacing w:val="-3"/>
          <w:sz w:val="22"/>
          <w:szCs w:val="22"/>
        </w:rPr>
        <w:t xml:space="preserve"> that Mr Forbes Smith be recommended to the Governor in Council for reappointment as the Energy and Water Ombudsman Queensland under section 51 </w:t>
      </w:r>
      <w:r w:rsidR="00AA2C43" w:rsidRPr="006A6B87">
        <w:rPr>
          <w:rFonts w:ascii="Arial" w:eastAsia="Calibri" w:hAnsi="Arial" w:cs="Arial"/>
          <w:color w:val="auto"/>
          <w:sz w:val="22"/>
          <w:szCs w:val="22"/>
        </w:rPr>
        <w:t xml:space="preserve">of the </w:t>
      </w:r>
      <w:r w:rsidR="00AA2C43" w:rsidRPr="006A6B87">
        <w:rPr>
          <w:rFonts w:ascii="Arial" w:eastAsia="Calibri" w:hAnsi="Arial" w:cs="Arial"/>
          <w:i/>
          <w:color w:val="auto"/>
          <w:sz w:val="22"/>
          <w:szCs w:val="22"/>
        </w:rPr>
        <w:t>Energy and Water Ombudsman Act 2006</w:t>
      </w:r>
      <w:r w:rsidR="00AA2C43" w:rsidRPr="006A6B87">
        <w:rPr>
          <w:rFonts w:ascii="Arial" w:eastAsia="Calibri" w:hAnsi="Arial" w:cs="Arial"/>
          <w:color w:val="auto"/>
          <w:sz w:val="22"/>
          <w:szCs w:val="22"/>
        </w:rPr>
        <w:t xml:space="preserve"> for a term of three years commencing 1 July 2014</w:t>
      </w:r>
      <w:r w:rsidR="00AA2C43">
        <w:rPr>
          <w:rFonts w:ascii="Arial" w:eastAsia="Calibri" w:hAnsi="Arial" w:cs="Arial"/>
          <w:color w:val="auto"/>
          <w:sz w:val="22"/>
          <w:szCs w:val="22"/>
        </w:rPr>
        <w:t>.</w:t>
      </w:r>
      <w:r w:rsidR="00AA2C43">
        <w:rPr>
          <w:rFonts w:ascii="Arial" w:hAnsi="Arial" w:cs="Arial"/>
          <w:bCs/>
          <w:spacing w:val="-3"/>
          <w:sz w:val="22"/>
          <w:szCs w:val="22"/>
          <w:u w:val="single"/>
        </w:rPr>
        <w:t xml:space="preserve"> </w:t>
      </w:r>
    </w:p>
    <w:p w:rsidR="00390301" w:rsidRPr="00390301" w:rsidRDefault="00390301" w:rsidP="00390301">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390301">
        <w:rPr>
          <w:rFonts w:ascii="Arial" w:hAnsi="Arial" w:cs="Arial"/>
          <w:bCs/>
          <w:i/>
          <w:spacing w:val="-3"/>
          <w:sz w:val="22"/>
          <w:szCs w:val="22"/>
          <w:u w:val="single"/>
        </w:rPr>
        <w:t>Attachments</w:t>
      </w:r>
    </w:p>
    <w:p w:rsidR="00CD35FE" w:rsidRPr="00390301" w:rsidRDefault="00390301" w:rsidP="00390301">
      <w:pPr>
        <w:numPr>
          <w:ilvl w:val="0"/>
          <w:numId w:val="6"/>
        </w:numPr>
        <w:spacing w:before="120"/>
        <w:ind w:left="714" w:hanging="357"/>
        <w:jc w:val="both"/>
        <w:rPr>
          <w:rFonts w:ascii="Arial" w:hAnsi="Arial" w:cs="Arial"/>
          <w:bCs/>
          <w:spacing w:val="-3"/>
          <w:sz w:val="22"/>
          <w:szCs w:val="22"/>
        </w:rPr>
      </w:pPr>
      <w:r>
        <w:rPr>
          <w:rFonts w:ascii="Arial" w:hAnsi="Arial" w:cs="Arial"/>
          <w:bCs/>
          <w:spacing w:val="-3"/>
          <w:sz w:val="22"/>
          <w:szCs w:val="22"/>
        </w:rPr>
        <w:t>Nil</w:t>
      </w:r>
      <w:r w:rsidRPr="00390301">
        <w:rPr>
          <w:rFonts w:ascii="Arial" w:hAnsi="Arial" w:cs="Arial"/>
          <w:bCs/>
          <w:spacing w:val="-3"/>
          <w:sz w:val="22"/>
          <w:szCs w:val="22"/>
        </w:rPr>
        <w:t>.</w:t>
      </w:r>
    </w:p>
    <w:sectPr w:rsidR="00CD35FE" w:rsidRPr="00390301" w:rsidSect="00390301">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5B9" w:rsidRDefault="00D125B9" w:rsidP="00D6589B">
      <w:r>
        <w:separator/>
      </w:r>
    </w:p>
  </w:endnote>
  <w:endnote w:type="continuationSeparator" w:id="0">
    <w:p w:rsidR="00D125B9" w:rsidRDefault="00D125B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5B9" w:rsidRDefault="00D125B9" w:rsidP="00D6589B">
      <w:r>
        <w:separator/>
      </w:r>
    </w:p>
  </w:footnote>
  <w:footnote w:type="continuationSeparator" w:id="0">
    <w:p w:rsidR="00D125B9" w:rsidRDefault="00D125B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D35FE">
      <w:rPr>
        <w:rFonts w:ascii="Arial" w:hAnsi="Arial" w:cs="Arial"/>
        <w:b/>
        <w:color w:val="auto"/>
        <w:sz w:val="22"/>
        <w:szCs w:val="22"/>
        <w:lang w:eastAsia="en-US"/>
      </w:rPr>
      <w:t>May 2014</w:t>
    </w:r>
  </w:p>
  <w:p w:rsidR="00CD35FE" w:rsidRPr="00CD35FE" w:rsidRDefault="00CD35FE" w:rsidP="00CD35FE">
    <w:pPr>
      <w:pStyle w:val="Header"/>
      <w:spacing w:before="120"/>
      <w:rPr>
        <w:rFonts w:ascii="Arial" w:hAnsi="Arial" w:cs="Arial"/>
        <w:b/>
        <w:sz w:val="22"/>
        <w:szCs w:val="22"/>
        <w:u w:val="single"/>
      </w:rPr>
    </w:pPr>
    <w:r w:rsidRPr="00CD35FE">
      <w:rPr>
        <w:rFonts w:ascii="Arial" w:hAnsi="Arial" w:cs="Arial"/>
        <w:b/>
        <w:sz w:val="22"/>
        <w:szCs w:val="22"/>
        <w:u w:val="single"/>
      </w:rPr>
      <w:t>Reappointment of the Energy</w:t>
    </w:r>
    <w:r w:rsidR="006A6B87">
      <w:rPr>
        <w:rFonts w:ascii="Arial" w:hAnsi="Arial" w:cs="Arial"/>
        <w:b/>
        <w:sz w:val="22"/>
        <w:szCs w:val="22"/>
        <w:u w:val="single"/>
      </w:rPr>
      <w:t xml:space="preserve"> and Water Ombudsman Queensland</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CD35FE">
      <w:rPr>
        <w:rFonts w:ascii="Arial" w:hAnsi="Arial" w:cs="Arial"/>
        <w:b/>
        <w:sz w:val="22"/>
        <w:szCs w:val="22"/>
        <w:u w:val="single"/>
      </w:rPr>
      <w:t xml:space="preserve"> for Energy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2D91"/>
    <w:multiLevelType w:val="hybridMultilevel"/>
    <w:tmpl w:val="A3E4E4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B417784"/>
    <w:multiLevelType w:val="hybridMultilevel"/>
    <w:tmpl w:val="B06CCC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955776C"/>
    <w:multiLevelType w:val="hybridMultilevel"/>
    <w:tmpl w:val="9A6002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4A04338"/>
    <w:multiLevelType w:val="hybridMultilevel"/>
    <w:tmpl w:val="E5D25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C9AC640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733BF"/>
    <w:rsid w:val="00080F8F"/>
    <w:rsid w:val="000E1DB7"/>
    <w:rsid w:val="0010384C"/>
    <w:rsid w:val="00174117"/>
    <w:rsid w:val="001809F3"/>
    <w:rsid w:val="002124E0"/>
    <w:rsid w:val="00290937"/>
    <w:rsid w:val="0032748F"/>
    <w:rsid w:val="00390301"/>
    <w:rsid w:val="004269EA"/>
    <w:rsid w:val="004275FB"/>
    <w:rsid w:val="004B2A6A"/>
    <w:rsid w:val="00501C66"/>
    <w:rsid w:val="00550873"/>
    <w:rsid w:val="0057341F"/>
    <w:rsid w:val="00606849"/>
    <w:rsid w:val="006341C3"/>
    <w:rsid w:val="006352F9"/>
    <w:rsid w:val="0066124E"/>
    <w:rsid w:val="00674624"/>
    <w:rsid w:val="006A52BA"/>
    <w:rsid w:val="006A6B87"/>
    <w:rsid w:val="006E3E82"/>
    <w:rsid w:val="007265D0"/>
    <w:rsid w:val="00732E22"/>
    <w:rsid w:val="00741C20"/>
    <w:rsid w:val="0079035F"/>
    <w:rsid w:val="00842D24"/>
    <w:rsid w:val="00904077"/>
    <w:rsid w:val="00937A4A"/>
    <w:rsid w:val="00945402"/>
    <w:rsid w:val="009E3857"/>
    <w:rsid w:val="009E5834"/>
    <w:rsid w:val="00AA2C43"/>
    <w:rsid w:val="00AA3C46"/>
    <w:rsid w:val="00AD639F"/>
    <w:rsid w:val="00B53D86"/>
    <w:rsid w:val="00C75E67"/>
    <w:rsid w:val="00CA6F08"/>
    <w:rsid w:val="00CB1501"/>
    <w:rsid w:val="00CC0271"/>
    <w:rsid w:val="00CC7324"/>
    <w:rsid w:val="00CD35FE"/>
    <w:rsid w:val="00CD7A50"/>
    <w:rsid w:val="00CF0D8A"/>
    <w:rsid w:val="00CF4B17"/>
    <w:rsid w:val="00D125B9"/>
    <w:rsid w:val="00D6589B"/>
    <w:rsid w:val="00D766EC"/>
    <w:rsid w:val="00D87117"/>
    <w:rsid w:val="00DA7625"/>
    <w:rsid w:val="00E2138B"/>
    <w:rsid w:val="00E943B3"/>
    <w:rsid w:val="00EA37EC"/>
    <w:rsid w:val="00EB119F"/>
    <w:rsid w:val="00ED161D"/>
    <w:rsid w:val="00F058F0"/>
    <w:rsid w:val="00F13DBE"/>
    <w:rsid w:val="00F7519C"/>
    <w:rsid w:val="00F86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6352F9"/>
    <w:rPr>
      <w:sz w:val="16"/>
      <w:szCs w:val="16"/>
    </w:rPr>
  </w:style>
  <w:style w:type="paragraph" w:styleId="CommentText">
    <w:name w:val="annotation text"/>
    <w:basedOn w:val="Normal"/>
    <w:link w:val="CommentTextChar"/>
    <w:uiPriority w:val="99"/>
    <w:semiHidden/>
    <w:unhideWhenUsed/>
    <w:rsid w:val="006352F9"/>
    <w:rPr>
      <w:sz w:val="20"/>
    </w:rPr>
  </w:style>
  <w:style w:type="character" w:customStyle="1" w:styleId="CommentTextChar">
    <w:name w:val="Comment Text Char"/>
    <w:link w:val="CommentText"/>
    <w:uiPriority w:val="99"/>
    <w:semiHidden/>
    <w:rsid w:val="006352F9"/>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6352F9"/>
    <w:rPr>
      <w:b/>
      <w:bCs/>
    </w:rPr>
  </w:style>
  <w:style w:type="character" w:customStyle="1" w:styleId="CommentSubjectChar">
    <w:name w:val="Comment Subject Char"/>
    <w:link w:val="CommentSubject"/>
    <w:uiPriority w:val="99"/>
    <w:semiHidden/>
    <w:rsid w:val="006352F9"/>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5860-78D7-4E74-B26E-8785ED05F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26EDE-0C0B-429F-897B-DB2D9F77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DB3B85-0FA9-41DA-88C9-02824D337EDF}">
  <ds:schemaRefs>
    <ds:schemaRef ds:uri="http://schemas.microsoft.com/sharepoint/v3/contenttype/forms"/>
  </ds:schemaRefs>
</ds:datastoreItem>
</file>

<file path=customXml/itemProps4.xml><?xml version="1.0" encoding="utf-8"?>
<ds:datastoreItem xmlns:ds="http://schemas.openxmlformats.org/officeDocument/2006/customXml" ds:itemID="{6555840E-D334-4C69-9913-63DBA99B0440}">
  <ds:schemaRefs>
    <ds:schemaRef ds:uri="http://schemas.microsoft.com/office/2006/metadata/longProperties"/>
  </ds:schemaRefs>
</ds:datastoreItem>
</file>

<file path=customXml/itemProps5.xml><?xml version="1.0" encoding="utf-8"?>
<ds:datastoreItem xmlns:ds="http://schemas.openxmlformats.org/officeDocument/2006/customXml" ds:itemID="{7F63CCC4-352F-413C-AB33-49CEA193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154</Words>
  <Characters>753</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CharactersWithSpaces>
  <SharedDoc>false</SharedDoc>
  <HyperlinkBase>https://www.cabinet.qld.gov.au/documents/2014/May/Appt EWOmbuds/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2014-05-27T01:49:00Z</cp:lastPrinted>
  <dcterms:created xsi:type="dcterms:W3CDTF">2017-10-25T01:16:00Z</dcterms:created>
  <dcterms:modified xsi:type="dcterms:W3CDTF">2018-03-06T01:26:00Z</dcterms:modified>
  <cp:category>Significant_Appointments,Justice,Electricity,Gas,Water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ies>
</file>